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120"/>
        <w:jc w:val="left"/>
      </w:pPr>
      <w:r>
        <w:rPr>
          <w:rFonts w:ascii="Arial" w:hAnsi="Arial"/>
          <w:b/>
          <w:color w:val="92400E"/>
          <w:sz w:val="19"/>
        </w:rPr>
        <w:t>FOUNDER BIOGRAPHY</w:t>
      </w:r>
    </w:p>
    <w:p>
      <w:pPr>
        <w:pStyle w:val="Title"/>
        <w:pBdr>
          <w:bottom w:val="single" w:sz="12" w:space="5" w:color="C9A227"/>
        </w:pBdr>
      </w:pPr>
      <w:r>
        <w:t>Barton Anderson</w:t>
      </w:r>
    </w:p>
    <w:p>
      <w:pPr>
        <w:spacing w:after="280"/>
      </w:pPr>
      <w:r>
        <w:rPr>
          <w:rFonts w:ascii="Arial" w:hAnsi="Arial"/>
          <w:b/>
          <w:color w:val="92400E"/>
          <w:sz w:val="24"/>
        </w:rPr>
        <w:t>Founder, Bartenderz International</w:t>
      </w:r>
    </w:p>
    <w:p>
      <w:r>
        <w:t>Barton Anderson is a Bradenton-based entrepreneur, product developer, media producer, and lifelong builder whose career has crossed computer hardware, software, television, entertainment, photography, music-industry technology, live broadcast production, venue entertainment, and hospitality systems.</w:t>
      </w:r>
    </w:p>
    <w:p>
      <w:r>
        <w:t>In 1991, Anderson co-founded Lloyd-Allan Corp. and helped build the company from the ground up. The business began as a systems integrator, evolved into network integration and contract manufacturing, and ultimately became a manufacturer of computer peripherals supporting remote interfaces and out-of-band power control. Anderson completed a successful exit from the company in 1999.</w:t>
      </w:r>
    </w:p>
    <w:p>
      <w:r>
        <w:t>After becoming a certified PADI Open Water Scuba Instructor in 1998, he independently taught scuba diving along Florida's east coast. During the same period, he earned a skydiving license and completed more than 1,000 jumps. His other pursuits included free climbing, rappelling from cliffs of approximately 500 feet, and additional extreme sports. Anderson describes those activities not as a search for adrenaline, but as a way of proving what could be accomplished through preparation and commitment.</w:t>
      </w:r>
    </w:p>
    <w:p>
      <w:r>
        <w:t>From 2002 to 2003, Anderson hosted Comfort Zone Extreme, a television program that paired people with little or no experience in an extreme sport with world-class competitors or professional instructors. According to the program's sponsorship proposal and media kit, it reached approximately 7.2 million households while airing on Sunshine Network, which was later acquired and integrated into the Fox Sports regional network.</w:t>
      </w:r>
    </w:p>
    <w:p>
      <w:r>
        <w:t>In 2003, Anderson founded Padded Cell Entertainment, a media and video production company whose largest client was Cingular Wireless, now part of AT&amp;T. After closing the company in 2007, he provided freelance web-development services to local businesses.</w:t>
      </w:r>
    </w:p>
    <w:p>
      <w:r>
        <w:t>Anderson joined Electronic Arts in 2008, where he independently developed supporting products associated with releases including NASCAR 09 and NCAA Football 10. His credits appear in those titles. He later continued working with gaming companies in Las Vegas through 2017.</w:t>
      </w:r>
    </w:p>
    <w:p>
      <w:r>
        <w:t>Drawing on a photography background that began in his teenage years, Anderson then worked professionally in real-estate, actor, musician, portrait, and concert photography.</w:t>
      </w:r>
    </w:p>
    <w:p>
      <w:r>
        <w:t>In 2019, after participating in the House of Blues charity organization Rock Your Role and speaking with emerging artists in Las Vegas and Los Angeles, Anderson founded Rhythmhoüz as a professional networking platform for the music industry. He designed and developed the server infrastructure, backend, middleware, frontend, and platform extensions himself.</w:t>
      </w:r>
    </w:p>
    <w:p>
      <w:r>
        <w:t>During the same period, Anderson transformed a 1,500-square-foot building into a live performance broadcast and recording studio, designing the acoustic control, sound, lighting, visual effects, recording, and broadcast systems. Gregg Fox, founder of Renaissance Rock Orchestra, described the live performance broadcast and recording studio Anderson designed and built as “sonically perfect.” The studio later produced a nationwide and international live broadcast for Renaissance Rock Orchestra in December 2022.</w:t>
      </w:r>
    </w:p>
    <w:p>
      <w:r>
        <w:t>After returning to Florida and settling in Bradenton, Anderson developed Cool Cat Games, a venue-entertainment platform that allows guests to join live games from their phones while venue televisions display game boards, prompts, standings, and results.</w:t>
      </w:r>
    </w:p>
    <w:p>
      <w:r>
        <w:t>Bartenderz International grew from a hospitality-training concept Anderson first explored in 2007. After preserving and continuing to develop the underlying material and ideas, he returned to the project and built the complete online system. The platform helps bars, restaurants, hotels, clubs, and other hospitality operations create customized bartender training manuals, daily checklists, responsible alcohol service policies, onboarding plans, evaluations, and manager signoff documents.</w:t>
      </w:r>
    </w:p>
    <w:p>
      <w:r>
        <w:t>Across each phase of his career, Anderson's work has followed a consistent pattern: identify a practical gap, learn every part of the problem, and build the system needed to solve it. With Bartenderz International, his broader goal is to give independent hospitality businesses access to the kind of structured training and accountability tools that larger organizations often have, without requiring them to build everything from scratch.</w:t>
      </w:r>
    </w:p>
    <w:p>
      <w:pPr>
        <w:pStyle w:val="Heading2"/>
      </w:pPr>
      <w:r>
        <w:t>Media Contact</w:t>
      </w:r>
    </w:p>
    <w:p>
      <w:r>
        <w:rPr>
          <w:b/>
        </w:rPr>
        <w:t>Barton Anderson</w:t>
        <w:br/>
      </w:r>
      <w:r>
        <w:t>Founder, Bartenderz International</w:t>
        <w:br/>
      </w:r>
      <w:r>
        <w:t>barton@bartenderz-intl.com</w:t>
        <w:br/>
      </w:r>
      <w:r>
        <w:t>702-858-7640</w:t>
        <w:br/>
      </w:r>
      <w:r>
        <w:t>https://www.bartenderz-intl.com/media</w:t>
      </w:r>
    </w:p>
    <w:sectPr w:rsidR="00FC693F" w:rsidRPr="0006063C" w:rsidSect="00034616">
      <w:headerReference w:type="default" r:id="rId9"/>
      <w:footerReference w:type="default" r:id="rId10"/>
      <w:pgSz w:w="12240" w:h="15840"/>
      <w:pgMar w:top="1181" w:right="1123" w:bottom="893" w:left="1123" w:header="288" w:footer="403"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40"/>
      <w:jc w:val="center"/>
    </w:pPr>
    <w:r>
      <w:rPr>
        <w:rFonts w:ascii="Arial" w:hAnsi="Arial"/>
        <w:color w:val="4B5563"/>
        <w:sz w:val="17"/>
      </w:rPr>
      <w:t>Barton Anderson | Founder, Bartenderz International | barton@bartenderz-intl.com</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before="0" w:after="80"/>
      <w:jc w:val="center"/>
      <w:pBdr>
        <w:bottom w:val="single" w:sz="16" w:space="4" w:color="C9A227"/>
      </w:pBdr>
    </w:pPr>
    <w:r>
      <w:drawing>
        <wp:inline xmlns:a="http://schemas.openxmlformats.org/drawingml/2006/main" xmlns:pic="http://schemas.openxmlformats.org/drawingml/2006/picture">
          <wp:extent cx="2148840" cy="572660"/>
          <wp:docPr id="1" name="Picture 1"/>
          <wp:cNvGraphicFramePr>
            <a:graphicFrameLocks noChangeAspect="1"/>
          </wp:cNvGraphicFramePr>
          <a:graphic>
            <a:graphicData uri="http://schemas.openxmlformats.org/drawingml/2006/picture">
              <pic:pic>
                <pic:nvPicPr>
                  <pic:cNvPr id="0" name="Bartenderz-International-Primary-Print-White.png"/>
                  <pic:cNvPicPr/>
                </pic:nvPicPr>
                <pic:blipFill>
                  <a:blip r:embed="rId1"/>
                  <a:stretch>
                    <a:fillRect/>
                  </a:stretch>
                </pic:blipFill>
                <pic:spPr>
                  <a:xfrm>
                    <a:off x="0" y="0"/>
                    <a:ext cx="2148840" cy="572660"/>
                  </a:xfrm>
                  <a:prstGeom prst="rect"/>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line="259" w:lineRule="auto"/>
    </w:pPr>
    <w:rPr>
      <w:rFonts w:ascii="Georgia" w:hAnsi="Georgia"/>
      <w:color w:val="111827"/>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Arial" w:hAnsi="Arial"/>
      <w:b/>
      <w:bCs/>
      <w:color w:val="111827"/>
      <w:sz w:val="30"/>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b/>
      <w:bCs/>
      <w:color w:val="111827"/>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240" w:line="240" w:lineRule="auto" w:before="60"/>
      <w:contextualSpacing/>
    </w:pPr>
    <w:rPr>
      <w:rFonts w:asciiTheme="majorHAnsi" w:eastAsiaTheme="majorEastAsia" w:hAnsiTheme="majorHAnsi" w:cstheme="majorBidi" w:ascii="Arial" w:hAnsi="Arial"/>
      <w:b/>
      <w:color w:val="111827"/>
      <w:spacing w:val="5"/>
      <w:kern w:val="28"/>
      <w:sz w:val="4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